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Giovani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di tutte le manifestazioni, rassegne, spettacoli, concerti, laboratori, corsi, feste, incontri, tornei, gruppi di discussione, serate a tema dirette al mondo giovanile, nonche' servizio di orientamento e di opportunita' esistenti affinche' i giovani possano effettuare scelte consapevoli nel campo della istruzione e formazione, lavoro, volontariato, associazionismo, ambiente e salute, cultura, tempo libero, sport.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soggetti a rischio di esclusione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Informagiovani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Giovani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