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Manutenzioni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della manutenzione ordinaria e straordinari di tutto il patrimonio comunale (scuole, edifici, strade, cimiteri, ecc.), dell'adeguamento alle norme di sicurezza degli impianti tecnologici, dell'abbattimento delle barriere architettoniche; della gestione illuminazione pubblica, pulizia strade, sgombero neve, spargimento sale antighiaccio e arredo urbano.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alla manomissione dei sedimi delle vie, strade, piazze, ecc. di proprieta' comunale o di uso pubblico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delle manutenzioni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Sopralluogo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Intervento sul bene - Manutenzione ordinaria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e manutenzione in occasione di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mezzi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e manutenzione per seggi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Manutenzione impianti di riscaldamento - raffreddamento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Edilizia residenziale pubblica e locale e piani di edilizia economico-popolare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magazzino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scorte pezzi di ricambio ed attrezzature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Affidamento servizi di pulizia uffici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