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Programmazione e pianificazione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ha la finalita' di assicurare il coordinamento dei processi di pianificazione, approvvigionamento, gestione contabile e controllo delle risorse economiche e finanziarie dell'Ente, in coerenza con gli obiettivi definiti dai programmi e dai piani annuali e pluriennali e con l'obiettivo di assistere e supportare gli altri servizi nella gestione delle risorse e dei budget assegnati, contribuendo alla definizione delle linee guida e degli indirizzi dell'Amministrazione. L'ufficio cura la regolarita' dei procedimenti contabili e dei processi di gestione delle risorse economiche.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Rag. Pisano Maria Grazia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Bilancio di previsione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Documento Unico di Programmazione - DUP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Rendiconto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Certificazioni del bilancio preventivo e consuntivo ed altre certificazioni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esecutivo di gestione - PEG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Mandati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Variazioni al bilancio di previsione e P.E.G.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cauzioni e fideiussioni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Inserimento e controllo dati 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Inventario beni mobili e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Pagamento premi e gestione polizze assicurative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Parere di regolarita' contabile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Parere sugli atti con finanziamenti in conto capitale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Recupero e registrazione giornaliera delle operazioni del Tesoriere relative ai versamenti in Tesoreria da parte degli utenti e chiusura mensile dei sospesi del Tesoriere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equilibri finanziari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Programmazione e pianificazione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